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098" w:type="dxa"/>
        <w:tblLook w:val="04A0" w:firstRow="1" w:lastRow="0" w:firstColumn="1" w:lastColumn="0" w:noHBand="0" w:noVBand="1"/>
      </w:tblPr>
      <w:tblGrid>
        <w:gridCol w:w="4549"/>
        <w:gridCol w:w="4549"/>
      </w:tblGrid>
      <w:tr w:rsidR="000972EF" w14:paraId="544FB288" w14:textId="77777777" w:rsidTr="00865185">
        <w:trPr>
          <w:trHeight w:val="1975"/>
        </w:trPr>
        <w:tc>
          <w:tcPr>
            <w:tcW w:w="4549" w:type="dxa"/>
          </w:tcPr>
          <w:p w14:paraId="7A5F31B4" w14:textId="01619EB1" w:rsidR="00B64711" w:rsidRPr="000972EF" w:rsidRDefault="00B64711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rFonts w:ascii="Microsoft Sans Serif" w:hAnsi="Microsoft Sans Serif" w:cs="Microsoft Sans Serif"/>
                <w:sz w:val="36"/>
                <w:szCs w:val="48"/>
              </w:rPr>
              <w:t>Peruánský naháč</w:t>
            </w:r>
            <w:r w:rsidR="00E67128">
              <w:rPr>
                <w:rFonts w:ascii="Microsoft Sans Serif" w:hAnsi="Microsoft Sans Serif" w:cs="Microsoft Sans Serif"/>
                <w:sz w:val="36"/>
                <w:szCs w:val="48"/>
              </w:rPr>
              <w:t>/</w:t>
            </w:r>
            <w:proofErr w:type="spellStart"/>
            <w:r>
              <w:rPr>
                <w:rFonts w:ascii="Microsoft Sans Serif" w:hAnsi="Microsoft Sans Serif" w:cs="Microsoft Sans Serif"/>
                <w:sz w:val="36"/>
                <w:szCs w:val="48"/>
              </w:rPr>
              <w:t>Peruvian</w:t>
            </w:r>
            <w:proofErr w:type="spellEnd"/>
            <w:r>
              <w:rPr>
                <w:rFonts w:ascii="Microsoft Sans Serif" w:hAnsi="Microsoft Sans Serif" w:cs="Microsoft Sans Serif"/>
                <w:sz w:val="36"/>
                <w:szCs w:val="48"/>
              </w:rPr>
              <w:t xml:space="preserve"> </w:t>
            </w:r>
            <w:proofErr w:type="spellStart"/>
            <w:r>
              <w:rPr>
                <w:rFonts w:ascii="Microsoft Sans Serif" w:hAnsi="Microsoft Sans Serif" w:cs="Microsoft Sans Serif"/>
                <w:sz w:val="36"/>
                <w:szCs w:val="48"/>
              </w:rPr>
              <w:t>inca</w:t>
            </w:r>
            <w:proofErr w:type="spellEnd"/>
            <w:r>
              <w:rPr>
                <w:rFonts w:ascii="Microsoft Sans Serif" w:hAnsi="Microsoft Sans Serif" w:cs="Microsoft Sans Serif"/>
                <w:sz w:val="36"/>
                <w:szCs w:val="48"/>
              </w:rPr>
              <w:t xml:space="preserve"> </w:t>
            </w:r>
            <w:proofErr w:type="spellStart"/>
            <w:r>
              <w:rPr>
                <w:rFonts w:ascii="Microsoft Sans Serif" w:hAnsi="Microsoft Sans Serif" w:cs="Microsoft Sans Serif"/>
                <w:sz w:val="36"/>
                <w:szCs w:val="48"/>
              </w:rPr>
              <w:t>orchid</w:t>
            </w:r>
            <w:proofErr w:type="spellEnd"/>
          </w:p>
        </w:tc>
        <w:tc>
          <w:tcPr>
            <w:tcW w:w="4549" w:type="dxa"/>
          </w:tcPr>
          <w:p w14:paraId="3102D26F" w14:textId="77777777" w:rsidR="000972EF" w:rsidRPr="000972EF" w:rsidRDefault="00D22BCD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58240" behindDoc="0" locked="0" layoutInCell="1" allowOverlap="1" wp14:anchorId="769186B6" wp14:editId="47E9E256">
                  <wp:simplePos x="0" y="0"/>
                  <wp:positionH relativeFrom="column">
                    <wp:posOffset>1938020</wp:posOffset>
                  </wp:positionH>
                  <wp:positionV relativeFrom="paragraph">
                    <wp:posOffset>635</wp:posOffset>
                  </wp:positionV>
                  <wp:extent cx="803910" cy="1203960"/>
                  <wp:effectExtent l="19050" t="0" r="0" b="0"/>
                  <wp:wrapNone/>
                  <wp:docPr id="1" name="obrázek 1" descr="Perro Peruano Sin Pelo Acostado Sobre Fondo Blanco Captura Estudio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erro Peruano Sin Pelo Acostado Sobre Fondo Blanco Captura Estudio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3910" cy="12039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1080ECD1" w14:textId="77777777" w:rsidR="000972EF" w:rsidRPr="006A6FB0" w:rsidRDefault="000972EF" w:rsidP="006A6FB0">
      <w:pPr>
        <w:spacing w:before="200"/>
        <w:jc w:val="center"/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</w:pPr>
      <w:r w:rsidRPr="006A6FB0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 xml:space="preserve">Známé nebo předpokládané dědičné oční </w:t>
      </w:r>
      <w:r w:rsidR="00402988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>vady</w:t>
      </w:r>
    </w:p>
    <w:tbl>
      <w:tblPr>
        <w:tblStyle w:val="Mkatabulky"/>
        <w:tblW w:w="9146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836"/>
        <w:gridCol w:w="2117"/>
        <w:gridCol w:w="2068"/>
        <w:gridCol w:w="2060"/>
        <w:gridCol w:w="2065"/>
      </w:tblGrid>
      <w:tr w:rsidR="006A6FB0" w14:paraId="4EF0A5CF" w14:textId="77777777" w:rsidTr="00E67128">
        <w:trPr>
          <w:trHeight w:val="873"/>
        </w:trPr>
        <w:tc>
          <w:tcPr>
            <w:tcW w:w="836" w:type="dxa"/>
          </w:tcPr>
          <w:p w14:paraId="3D09C67F" w14:textId="77777777" w:rsidR="000972EF" w:rsidRPr="000972EF" w:rsidRDefault="000972EF" w:rsidP="000972EF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</w:p>
        </w:tc>
        <w:tc>
          <w:tcPr>
            <w:tcW w:w="2117" w:type="dxa"/>
            <w:vAlign w:val="center"/>
          </w:tcPr>
          <w:p w14:paraId="3B10D54C" w14:textId="77777777" w:rsidR="000972EF" w:rsidRPr="000972EF" w:rsidRDefault="006A6FB0" w:rsidP="006A6FB0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Diagnóza</w:t>
            </w:r>
          </w:p>
        </w:tc>
        <w:tc>
          <w:tcPr>
            <w:tcW w:w="2068" w:type="dxa"/>
            <w:vAlign w:val="center"/>
          </w:tcPr>
          <w:p w14:paraId="0FD39250" w14:textId="77777777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Komentáře k diagnóze</w:t>
            </w:r>
          </w:p>
        </w:tc>
        <w:tc>
          <w:tcPr>
            <w:tcW w:w="2060" w:type="dxa"/>
            <w:vAlign w:val="center"/>
          </w:tcPr>
          <w:p w14:paraId="42A0C866" w14:textId="77777777" w:rsid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Genetický test</w:t>
            </w:r>
          </w:p>
          <w:p w14:paraId="2D34D9E1" w14:textId="77777777" w:rsidR="00A317E5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dědičnost</w:t>
            </w:r>
          </w:p>
        </w:tc>
        <w:tc>
          <w:tcPr>
            <w:tcW w:w="2065" w:type="dxa"/>
            <w:vAlign w:val="center"/>
          </w:tcPr>
          <w:p w14:paraId="5F976AFF" w14:textId="77777777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Doporučení k chovu</w:t>
            </w:r>
          </w:p>
        </w:tc>
      </w:tr>
      <w:tr w:rsidR="006A6FB0" w14:paraId="76480C98" w14:textId="77777777" w:rsidTr="00E67128">
        <w:trPr>
          <w:cantSplit/>
          <w:trHeight w:val="1134"/>
        </w:trPr>
        <w:tc>
          <w:tcPr>
            <w:tcW w:w="836" w:type="dxa"/>
            <w:vAlign w:val="center"/>
          </w:tcPr>
          <w:p w14:paraId="0115C2A1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A</w:t>
            </w:r>
          </w:p>
        </w:tc>
        <w:tc>
          <w:tcPr>
            <w:tcW w:w="2117" w:type="dxa"/>
          </w:tcPr>
          <w:p w14:paraId="3AD85874" w14:textId="77777777" w:rsidR="000972EF" w:rsidRPr="00865185" w:rsidRDefault="007B51E0" w:rsidP="00E6712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Katarakta</w:t>
            </w:r>
          </w:p>
        </w:tc>
        <w:tc>
          <w:tcPr>
            <w:tcW w:w="2068" w:type="dxa"/>
          </w:tcPr>
          <w:p w14:paraId="18C63C4D" w14:textId="28C0062B" w:rsidR="000972EF" w:rsidRDefault="007B51E0" w:rsidP="00E6712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Nejsou k dispozici</w:t>
            </w:r>
          </w:p>
          <w:p w14:paraId="080412F8" w14:textId="69B968E6" w:rsidR="007B51E0" w:rsidRPr="00865185" w:rsidRDefault="007B51E0" w:rsidP="00E6712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dostatečné statistiky screeningového vyšetření.</w:t>
            </w:r>
          </w:p>
        </w:tc>
        <w:tc>
          <w:tcPr>
            <w:tcW w:w="2060" w:type="dxa"/>
          </w:tcPr>
          <w:p w14:paraId="1F586207" w14:textId="6208278E" w:rsidR="000972EF" w:rsidRPr="00865185" w:rsidRDefault="00E67128" w:rsidP="00E6712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65" w:type="dxa"/>
          </w:tcPr>
          <w:p w14:paraId="1CB56749" w14:textId="158AA343" w:rsidR="000972EF" w:rsidRPr="00865185" w:rsidRDefault="00E67128" w:rsidP="00E6712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6A6FB0" w14:paraId="203721BA" w14:textId="77777777" w:rsidTr="00E67128">
        <w:trPr>
          <w:cantSplit/>
          <w:trHeight w:val="1134"/>
        </w:trPr>
        <w:tc>
          <w:tcPr>
            <w:tcW w:w="836" w:type="dxa"/>
            <w:vAlign w:val="center"/>
          </w:tcPr>
          <w:p w14:paraId="45182272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B</w:t>
            </w:r>
          </w:p>
        </w:tc>
        <w:tc>
          <w:tcPr>
            <w:tcW w:w="2117" w:type="dxa"/>
          </w:tcPr>
          <w:p w14:paraId="49EE59BD" w14:textId="77777777" w:rsidR="000972EF" w:rsidRDefault="007B51E0" w:rsidP="00E6712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PLL</w:t>
            </w:r>
          </w:p>
          <w:p w14:paraId="57F577D5" w14:textId="77777777" w:rsidR="007B51E0" w:rsidRDefault="007B51E0" w:rsidP="00E6712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Primární luxace čočky</w:t>
            </w:r>
          </w:p>
          <w:p w14:paraId="7F030DDA" w14:textId="77777777" w:rsidR="007B51E0" w:rsidRPr="00865185" w:rsidRDefault="007B51E0" w:rsidP="00E6712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68" w:type="dxa"/>
          </w:tcPr>
          <w:p w14:paraId="33375E7B" w14:textId="77777777" w:rsidR="000972EF" w:rsidRPr="00865185" w:rsidRDefault="007B51E0" w:rsidP="00E6712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Nejsou k dispozici dostatečné statistiky screeningového vyšetření</w:t>
            </w:r>
            <w:r w:rsidR="00626BFE">
              <w:rPr>
                <w:rFonts w:ascii="Microsoft Sans Serif" w:hAnsi="Microsoft Sans Serif" w:cs="Microsoft Sans Serif"/>
                <w:sz w:val="22"/>
                <w:szCs w:val="32"/>
              </w:rPr>
              <w:t>.</w:t>
            </w:r>
          </w:p>
        </w:tc>
        <w:tc>
          <w:tcPr>
            <w:tcW w:w="2060" w:type="dxa"/>
          </w:tcPr>
          <w:p w14:paraId="6E3058F1" w14:textId="68A4477D" w:rsidR="000972EF" w:rsidRPr="00865185" w:rsidRDefault="00E67128" w:rsidP="00E6712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65" w:type="dxa"/>
          </w:tcPr>
          <w:p w14:paraId="4FD10199" w14:textId="193887D7" w:rsidR="000972EF" w:rsidRPr="00865185" w:rsidRDefault="00E67128" w:rsidP="00E6712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6A6FB0" w14:paraId="5055BE88" w14:textId="77777777" w:rsidTr="00E67128">
        <w:trPr>
          <w:cantSplit/>
          <w:trHeight w:val="1134"/>
        </w:trPr>
        <w:tc>
          <w:tcPr>
            <w:tcW w:w="836" w:type="dxa"/>
            <w:vAlign w:val="center"/>
          </w:tcPr>
          <w:p w14:paraId="7E15998F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C</w:t>
            </w:r>
          </w:p>
        </w:tc>
        <w:tc>
          <w:tcPr>
            <w:tcW w:w="2117" w:type="dxa"/>
          </w:tcPr>
          <w:p w14:paraId="1DB0FD9C" w14:textId="77777777" w:rsidR="000972EF" w:rsidRDefault="00403958" w:rsidP="00E6712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PRA</w:t>
            </w:r>
          </w:p>
          <w:p w14:paraId="29FE0A7D" w14:textId="77777777" w:rsidR="00403958" w:rsidRPr="00865185" w:rsidRDefault="00403958" w:rsidP="00E6712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Progresivní retinální atrofie</w:t>
            </w:r>
          </w:p>
        </w:tc>
        <w:tc>
          <w:tcPr>
            <w:tcW w:w="2068" w:type="dxa"/>
          </w:tcPr>
          <w:p w14:paraId="11E51576" w14:textId="77777777" w:rsidR="00403958" w:rsidRDefault="00403958" w:rsidP="00E6712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Nejsou k dispozici</w:t>
            </w:r>
          </w:p>
          <w:p w14:paraId="1C74FE40" w14:textId="77777777" w:rsidR="000972EF" w:rsidRPr="00865185" w:rsidRDefault="00403958" w:rsidP="00E6712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dostatečné statistiky screeningového vyšetření</w:t>
            </w:r>
            <w:r w:rsidR="00626BFE">
              <w:rPr>
                <w:rFonts w:ascii="Microsoft Sans Serif" w:hAnsi="Microsoft Sans Serif" w:cs="Microsoft Sans Serif"/>
                <w:sz w:val="22"/>
                <w:szCs w:val="32"/>
              </w:rPr>
              <w:t>.</w:t>
            </w:r>
          </w:p>
        </w:tc>
        <w:tc>
          <w:tcPr>
            <w:tcW w:w="2060" w:type="dxa"/>
          </w:tcPr>
          <w:p w14:paraId="4F4AA16F" w14:textId="12E5C877" w:rsidR="000972EF" w:rsidRPr="00865185" w:rsidRDefault="00E67128" w:rsidP="00E6712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65" w:type="dxa"/>
          </w:tcPr>
          <w:p w14:paraId="7D200466" w14:textId="5E9E817E" w:rsidR="000972EF" w:rsidRPr="00865185" w:rsidRDefault="00E67128" w:rsidP="00E6712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6A6FB0" w14:paraId="156A8D84" w14:textId="77777777" w:rsidTr="00E67128">
        <w:trPr>
          <w:cantSplit/>
          <w:trHeight w:val="1134"/>
        </w:trPr>
        <w:tc>
          <w:tcPr>
            <w:tcW w:w="836" w:type="dxa"/>
            <w:vAlign w:val="center"/>
          </w:tcPr>
          <w:p w14:paraId="047B3C74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D</w:t>
            </w:r>
          </w:p>
        </w:tc>
        <w:tc>
          <w:tcPr>
            <w:tcW w:w="2117" w:type="dxa"/>
          </w:tcPr>
          <w:p w14:paraId="29F2053A" w14:textId="730081F5" w:rsidR="00B87DF7" w:rsidRDefault="00B87DF7" w:rsidP="00E6712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Keratokonjunktivitis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sicca</w:t>
            </w:r>
            <w:proofErr w:type="spellEnd"/>
          </w:p>
          <w:p w14:paraId="312CD156" w14:textId="4070296D" w:rsidR="00403958" w:rsidRPr="00865185" w:rsidRDefault="00403958" w:rsidP="00E6712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KCS</w:t>
            </w:r>
          </w:p>
        </w:tc>
        <w:tc>
          <w:tcPr>
            <w:tcW w:w="2068" w:type="dxa"/>
          </w:tcPr>
          <w:p w14:paraId="1F67ACDB" w14:textId="77777777" w:rsidR="000972EF" w:rsidRPr="00865185" w:rsidRDefault="000972EF" w:rsidP="00E6712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60" w:type="dxa"/>
          </w:tcPr>
          <w:p w14:paraId="675F1483" w14:textId="30A6CB3F" w:rsidR="000972EF" w:rsidRPr="00865185" w:rsidRDefault="00E67128" w:rsidP="00E6712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65" w:type="dxa"/>
          </w:tcPr>
          <w:p w14:paraId="45A2E651" w14:textId="0CEB27FE" w:rsidR="000972EF" w:rsidRPr="00865185" w:rsidRDefault="00E67128" w:rsidP="00E6712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</w:tbl>
    <w:p w14:paraId="31A08816" w14:textId="1864E6D5" w:rsidR="006A6FB0" w:rsidRPr="006A6FB0" w:rsidRDefault="006A6FB0" w:rsidP="006A6FB0">
      <w:pPr>
        <w:spacing w:before="200"/>
        <w:rPr>
          <w:rFonts w:ascii="Microsoft Sans Serif" w:hAnsi="Microsoft Sans Serif" w:cs="Microsoft Sans Serif"/>
          <w:sz w:val="28"/>
          <w:szCs w:val="40"/>
        </w:rPr>
      </w:pPr>
    </w:p>
    <w:sectPr w:rsidR="006A6FB0" w:rsidRPr="006A6FB0" w:rsidSect="000972E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2A12F" w14:textId="77777777" w:rsidR="004E7C8F" w:rsidRDefault="004E7C8F" w:rsidP="000972EF">
      <w:pPr>
        <w:spacing w:after="0" w:line="240" w:lineRule="auto"/>
      </w:pPr>
      <w:r>
        <w:separator/>
      </w:r>
    </w:p>
  </w:endnote>
  <w:endnote w:type="continuationSeparator" w:id="0">
    <w:p w14:paraId="6253D1DB" w14:textId="77777777" w:rsidR="004E7C8F" w:rsidRDefault="004E7C8F" w:rsidP="00097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(Základní text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4350B" w14:textId="77777777" w:rsidR="004E7C8F" w:rsidRDefault="004E7C8F" w:rsidP="000972EF">
      <w:pPr>
        <w:spacing w:after="0" w:line="240" w:lineRule="auto"/>
      </w:pPr>
      <w:r>
        <w:separator/>
      </w:r>
    </w:p>
  </w:footnote>
  <w:footnote w:type="continuationSeparator" w:id="0">
    <w:p w14:paraId="086AACBB" w14:textId="77777777" w:rsidR="004E7C8F" w:rsidRDefault="004E7C8F" w:rsidP="00097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0755D" w14:textId="3E85BC48" w:rsidR="000972EF" w:rsidRPr="005A7157" w:rsidRDefault="00B87DF7">
    <w:pPr>
      <w:pStyle w:val="Zhlav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203264B" wp14:editId="564F6294">
              <wp:simplePos x="0" y="0"/>
              <wp:positionH relativeFrom="page">
                <wp:posOffset>884555</wp:posOffset>
              </wp:positionH>
              <wp:positionV relativeFrom="page">
                <wp:posOffset>318770</wp:posOffset>
              </wp:positionV>
              <wp:extent cx="5804535" cy="283210"/>
              <wp:effectExtent l="0" t="0" r="0" b="0"/>
              <wp:wrapNone/>
              <wp:docPr id="237988813" name="Obdélní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804535" cy="283210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b/>
                              <w:caps/>
                              <w:spacing w:val="20"/>
                              <w:sz w:val="28"/>
                              <w:szCs w:val="28"/>
                            </w:rPr>
                            <w:alias w:val="Název"/>
                            <w:tag w:val=""/>
                            <w:id w:val="-155760336"/>
                            <w:showingPlcHdr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4DE0CD68" w14:textId="77777777" w:rsidR="000972EF" w:rsidRDefault="00865185">
                              <w:pPr>
                                <w:pStyle w:val="Bezmezer"/>
                                <w:jc w:val="center"/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203264B" id="Obdélník 1" o:spid="_x0000_s1026" style="position:absolute;margin-left:69.65pt;margin-top:25.1pt;width:457.05pt;height:22.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" fillcolor="#0e2841 [3215]" stroked="f" strokeweight="1pt">
              <v:textbox inset=",0,,0">
                <w:txbxContent>
                  <w:sdt>
                    <w:sdtPr>
                      <w:rPr>
                        <w:b/>
                        <w:caps/>
                        <w:spacing w:val="20"/>
                        <w:sz w:val="28"/>
                        <w:szCs w:val="28"/>
                      </w:rPr>
                      <w:alias w:val="Název"/>
                      <w:tag w:val=""/>
                      <w:id w:val="-155760336"/>
                      <w:showingPlcHdr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14:paraId="4DE0CD68" w14:textId="77777777" w:rsidR="000972EF" w:rsidRDefault="00865185">
                        <w:pPr>
                          <w:pStyle w:val="Bezmezer"/>
                          <w:jc w:val="center"/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mc:Fallback>
      </mc:AlternateContent>
    </w:r>
  </w:p>
  <w:p w14:paraId="7AB3119A" w14:textId="77777777" w:rsidR="000972EF" w:rsidRDefault="000972EF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88"/>
    <w:rsid w:val="0008525A"/>
    <w:rsid w:val="000972EF"/>
    <w:rsid w:val="000D4974"/>
    <w:rsid w:val="00117DDC"/>
    <w:rsid w:val="00161F3B"/>
    <w:rsid w:val="001A5B31"/>
    <w:rsid w:val="002206AC"/>
    <w:rsid w:val="002E30D3"/>
    <w:rsid w:val="00301F39"/>
    <w:rsid w:val="00384979"/>
    <w:rsid w:val="00402988"/>
    <w:rsid w:val="00403958"/>
    <w:rsid w:val="004C1DA7"/>
    <w:rsid w:val="004E7C8F"/>
    <w:rsid w:val="00517009"/>
    <w:rsid w:val="0061313A"/>
    <w:rsid w:val="00626BFE"/>
    <w:rsid w:val="00655705"/>
    <w:rsid w:val="006A6FB0"/>
    <w:rsid w:val="007A315C"/>
    <w:rsid w:val="007B51E0"/>
    <w:rsid w:val="00865185"/>
    <w:rsid w:val="00A1193A"/>
    <w:rsid w:val="00A317E5"/>
    <w:rsid w:val="00B64711"/>
    <w:rsid w:val="00B87DF7"/>
    <w:rsid w:val="00C13DEF"/>
    <w:rsid w:val="00C36439"/>
    <w:rsid w:val="00CF199B"/>
    <w:rsid w:val="00D22BCD"/>
    <w:rsid w:val="00DB3647"/>
    <w:rsid w:val="00DF609E"/>
    <w:rsid w:val="00E52D7D"/>
    <w:rsid w:val="00E67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C2537C"/>
  <w15:docId w15:val="{63AF7719-826C-4F02-B8DA-187BF94C9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imes New Roman (Základní text"/>
        <w:sz w:val="24"/>
        <w:szCs w:val="36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193A"/>
  </w:style>
  <w:style w:type="paragraph" w:styleId="Nadpis1">
    <w:name w:val="heading 1"/>
    <w:basedOn w:val="Normln"/>
    <w:next w:val="Normln"/>
    <w:link w:val="Nadpis1Char"/>
    <w:uiPriority w:val="9"/>
    <w:qFormat/>
    <w:rsid w:val="00A1193A"/>
    <w:pPr>
      <w:spacing w:before="480" w:after="0"/>
      <w:contextualSpacing/>
      <w:outlineLvl w:val="0"/>
    </w:pPr>
    <w:rPr>
      <w:smallCaps/>
      <w:spacing w:val="5"/>
      <w:sz w:val="36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1193A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1193A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1193A"/>
    <w:pPr>
      <w:spacing w:after="0" w:line="271" w:lineRule="auto"/>
      <w:outlineLvl w:val="3"/>
    </w:pPr>
    <w:rPr>
      <w:b/>
      <w:bCs/>
      <w:spacing w:val="5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1193A"/>
    <w:pPr>
      <w:spacing w:after="0" w:line="271" w:lineRule="auto"/>
      <w:outlineLvl w:val="4"/>
    </w:pPr>
    <w:rPr>
      <w:i/>
      <w:iCs/>
      <w:szCs w:val="24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1193A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1193A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1193A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1193A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1193A"/>
    <w:rPr>
      <w:smallCaps/>
      <w:spacing w:val="5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1193A"/>
    <w:rPr>
      <w:smallCap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1193A"/>
    <w:rPr>
      <w:i/>
      <w:iCs/>
      <w:smallCaps/>
      <w:spacing w:val="5"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1193A"/>
    <w:rPr>
      <w:b/>
      <w:bCs/>
      <w:spacing w:val="5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1193A"/>
    <w:rPr>
      <w:i/>
      <w:iCs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1193A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1193A"/>
    <w:rPr>
      <w:b/>
      <w:bCs/>
      <w:i/>
      <w:iCs/>
      <w:color w:val="5A5A5A" w:themeColor="text1" w:themeTint="A5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1193A"/>
    <w:rPr>
      <w:b/>
      <w:bCs/>
      <w:color w:val="7F7F7F" w:themeColor="text1" w:themeTint="8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1193A"/>
    <w:rPr>
      <w:b/>
      <w:bCs/>
      <w:i/>
      <w:iCs/>
      <w:color w:val="7F7F7F" w:themeColor="text1" w:themeTint="80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A1193A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1193A"/>
    <w:rPr>
      <w:smallCaps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1193A"/>
    <w:rPr>
      <w:i/>
      <w:iCs/>
      <w:smallCaps/>
      <w:spacing w:val="10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1193A"/>
    <w:rPr>
      <w:i/>
      <w:iCs/>
      <w:smallCaps/>
      <w:spacing w:val="10"/>
      <w:sz w:val="28"/>
      <w:szCs w:val="28"/>
    </w:rPr>
  </w:style>
  <w:style w:type="character" w:styleId="Siln">
    <w:name w:val="Strong"/>
    <w:uiPriority w:val="22"/>
    <w:qFormat/>
    <w:rsid w:val="00A1193A"/>
    <w:rPr>
      <w:b/>
      <w:bCs/>
    </w:rPr>
  </w:style>
  <w:style w:type="character" w:styleId="Zdraznn">
    <w:name w:val="Emphasis"/>
    <w:uiPriority w:val="20"/>
    <w:qFormat/>
    <w:rsid w:val="00A1193A"/>
    <w:rPr>
      <w:b/>
      <w:bCs/>
      <w:i/>
      <w:iCs/>
      <w:spacing w:val="10"/>
    </w:rPr>
  </w:style>
  <w:style w:type="paragraph" w:styleId="Bezmezer">
    <w:name w:val="No Spacing"/>
    <w:basedOn w:val="Normln"/>
    <w:link w:val="BezmezerChar"/>
    <w:uiPriority w:val="1"/>
    <w:qFormat/>
    <w:rsid w:val="00A1193A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A1193A"/>
  </w:style>
  <w:style w:type="paragraph" w:styleId="Odstavecseseznamem">
    <w:name w:val="List Paragraph"/>
    <w:basedOn w:val="Normln"/>
    <w:uiPriority w:val="34"/>
    <w:qFormat/>
    <w:rsid w:val="00A1193A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A1193A"/>
    <w:rPr>
      <w:i/>
      <w:iCs/>
    </w:rPr>
  </w:style>
  <w:style w:type="character" w:customStyle="1" w:styleId="CittChar">
    <w:name w:val="Citát Char"/>
    <w:basedOn w:val="Standardnpsmoodstavce"/>
    <w:link w:val="Citt"/>
    <w:uiPriority w:val="29"/>
    <w:rsid w:val="00A1193A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1193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1193A"/>
    <w:rPr>
      <w:i/>
      <w:iCs/>
    </w:rPr>
  </w:style>
  <w:style w:type="character" w:styleId="Zdraznnjemn">
    <w:name w:val="Subtle Emphasis"/>
    <w:uiPriority w:val="19"/>
    <w:qFormat/>
    <w:rsid w:val="00A1193A"/>
    <w:rPr>
      <w:i/>
      <w:iCs/>
    </w:rPr>
  </w:style>
  <w:style w:type="character" w:styleId="Zdraznnintenzivn">
    <w:name w:val="Intense Emphasis"/>
    <w:uiPriority w:val="21"/>
    <w:qFormat/>
    <w:rsid w:val="00A1193A"/>
    <w:rPr>
      <w:b/>
      <w:bCs/>
      <w:i/>
      <w:iCs/>
    </w:rPr>
  </w:style>
  <w:style w:type="character" w:styleId="Odkazjemn">
    <w:name w:val="Subtle Reference"/>
    <w:basedOn w:val="Standardnpsmoodstavce"/>
    <w:uiPriority w:val="31"/>
    <w:qFormat/>
    <w:rsid w:val="00A1193A"/>
    <w:rPr>
      <w:smallCaps/>
    </w:rPr>
  </w:style>
  <w:style w:type="character" w:styleId="Odkazintenzivn">
    <w:name w:val="Intense Reference"/>
    <w:uiPriority w:val="32"/>
    <w:qFormat/>
    <w:rsid w:val="00A1193A"/>
    <w:rPr>
      <w:b/>
      <w:bCs/>
      <w:smallCaps/>
    </w:rPr>
  </w:style>
  <w:style w:type="character" w:styleId="Nzevknihy">
    <w:name w:val="Book Title"/>
    <w:basedOn w:val="Standardnpsmoodstavce"/>
    <w:uiPriority w:val="33"/>
    <w:qFormat/>
    <w:rsid w:val="00A1193A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1193A"/>
    <w:pPr>
      <w:outlineLvl w:val="9"/>
    </w:pPr>
  </w:style>
  <w:style w:type="paragraph" w:styleId="Zhlav">
    <w:name w:val="header"/>
    <w:basedOn w:val="Normln"/>
    <w:link w:val="Zhlav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972EF"/>
  </w:style>
  <w:style w:type="paragraph" w:styleId="Zpat">
    <w:name w:val="footer"/>
    <w:basedOn w:val="Normln"/>
    <w:link w:val="Zpat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972EF"/>
  </w:style>
  <w:style w:type="table" w:styleId="Mkatabulky">
    <w:name w:val="Table Grid"/>
    <w:basedOn w:val="Normlntabulka"/>
    <w:uiPriority w:val="39"/>
    <w:rsid w:val="00097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D22B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22B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ie\Desktop\DOV\Brno%2024.8\David%20Manua&#769;l+-+KVL+DOO+web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 2013 –⁠ 2022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David Manuál+-+KVL+DOO+web</Template>
  <TotalTime>2</TotalTime>
  <Pages>1</Pages>
  <Words>72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Veterinární klinika VLTAVA</dc:creator>
  <cp:keywords/>
  <dc:description/>
  <cp:lastModifiedBy>David Míka</cp:lastModifiedBy>
  <cp:revision>3</cp:revision>
  <dcterms:created xsi:type="dcterms:W3CDTF">2025-02-03T22:57:00Z</dcterms:created>
  <dcterms:modified xsi:type="dcterms:W3CDTF">2025-02-19T14:48:00Z</dcterms:modified>
</cp:coreProperties>
</file>